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08994D" w14:textId="0D435CB5" w:rsidR="00C226A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226AC" w:rsidRPr="00C226AC">
        <w:rPr>
          <w:rFonts w:ascii="Arial" w:eastAsia="Arial" w:hAnsi="Arial" w:cs="Arial"/>
          <w:b/>
          <w:bCs/>
          <w:sz w:val="20"/>
          <w:szCs w:val="20"/>
        </w:rPr>
        <w:t>„</w:t>
      </w:r>
      <w:r w:rsidR="00C226AC" w:rsidRPr="00C226AC">
        <w:rPr>
          <w:b/>
          <w:bCs/>
        </w:rPr>
        <w:t>Oprava povrchu silnice III/2121, Kostelní Bříza – Rudolec“</w:t>
      </w:r>
      <w:r w:rsidR="00C226AC" w:rsidRPr="00C226AC">
        <w:rPr>
          <w:rFonts w:eastAsia="Arial"/>
          <w:b/>
          <w:bCs/>
        </w:rPr>
        <w:t xml:space="preserve"> </w:t>
      </w:r>
    </w:p>
    <w:p w14:paraId="5D416012" w14:textId="6EF235D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C4B8A"/>
    <w:rsid w:val="00BE6BD6"/>
    <w:rsid w:val="00C226AC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2024-04-29T08:21:00Z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